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671DA" w14:textId="77777777" w:rsidR="0059280F" w:rsidRPr="000D582C" w:rsidRDefault="0059280F" w:rsidP="0059280F">
      <w:pPr>
        <w:shd w:val="clear" w:color="auto" w:fill="FFFFFF"/>
        <w:spacing w:before="120" w:line="276" w:lineRule="auto"/>
        <w:rPr>
          <w:rFonts w:ascii="Verdana" w:hAnsi="Verdana"/>
        </w:rPr>
      </w:pPr>
      <w:r w:rsidRPr="000D582C">
        <w:rPr>
          <w:rFonts w:ascii="Verdana" w:hAnsi="Verdana"/>
          <w:b/>
        </w:rPr>
        <w:t>Zamawiający:</w:t>
      </w:r>
      <w:r w:rsidRPr="000D582C">
        <w:rPr>
          <w:rFonts w:ascii="Verdana" w:hAnsi="Verdana"/>
        </w:rPr>
        <w:t xml:space="preserve"> Generalna Dyrekcja Dróg Krajowych i Autostrad </w:t>
      </w:r>
    </w:p>
    <w:p w14:paraId="301A6F32" w14:textId="77777777" w:rsidR="0059280F" w:rsidRPr="000D582C" w:rsidRDefault="0059280F" w:rsidP="0059280F">
      <w:pPr>
        <w:shd w:val="clear" w:color="auto" w:fill="FFFFFF"/>
        <w:spacing w:before="120" w:line="276" w:lineRule="auto"/>
        <w:rPr>
          <w:rFonts w:ascii="Verdana" w:hAnsi="Verdana"/>
        </w:rPr>
      </w:pPr>
      <w:r w:rsidRPr="000D582C">
        <w:rPr>
          <w:rFonts w:ascii="Verdana" w:hAnsi="Verdana"/>
        </w:rPr>
        <w:t xml:space="preserve">                       Oddział w Warszawie</w:t>
      </w:r>
    </w:p>
    <w:p w14:paraId="01289115" w14:textId="77777777" w:rsidR="0059280F" w:rsidRPr="000D582C" w:rsidRDefault="0059280F" w:rsidP="0059280F">
      <w:pPr>
        <w:shd w:val="clear" w:color="auto" w:fill="FFFFFF"/>
        <w:spacing w:before="120" w:line="276" w:lineRule="auto"/>
        <w:rPr>
          <w:rFonts w:ascii="Verdana" w:hAnsi="Verdana"/>
        </w:rPr>
      </w:pPr>
      <w:proofErr w:type="gramStart"/>
      <w:r w:rsidRPr="000D582C">
        <w:rPr>
          <w:rFonts w:ascii="Verdana" w:hAnsi="Verdana"/>
          <w:b/>
        </w:rPr>
        <w:t>Adres:</w:t>
      </w:r>
      <w:r w:rsidRPr="000D582C">
        <w:rPr>
          <w:rFonts w:ascii="Verdana" w:hAnsi="Verdana"/>
        </w:rPr>
        <w:t xml:space="preserve">   </w:t>
      </w:r>
      <w:proofErr w:type="gramEnd"/>
      <w:r w:rsidRPr="000D582C">
        <w:rPr>
          <w:rFonts w:ascii="Verdana" w:hAnsi="Verdana"/>
        </w:rPr>
        <w:t xml:space="preserve">          ul. Mińska 25, 03-808 Warszawa</w:t>
      </w:r>
    </w:p>
    <w:p w14:paraId="0C5283C9" w14:textId="77777777" w:rsidR="0059280F" w:rsidRPr="000D582C" w:rsidRDefault="0059280F" w:rsidP="0059280F">
      <w:pPr>
        <w:shd w:val="clear" w:color="auto" w:fill="FFFFFF"/>
        <w:spacing w:before="120" w:line="276" w:lineRule="auto"/>
        <w:rPr>
          <w:rFonts w:ascii="Verdana" w:hAnsi="Verdana"/>
        </w:rPr>
      </w:pPr>
    </w:p>
    <w:p w14:paraId="54966F7D" w14:textId="77777777" w:rsidR="0059280F" w:rsidRPr="000D582C" w:rsidRDefault="0059280F" w:rsidP="0059280F">
      <w:pPr>
        <w:shd w:val="clear" w:color="auto" w:fill="FFFFFF"/>
        <w:spacing w:before="120" w:line="276" w:lineRule="auto"/>
        <w:rPr>
          <w:rFonts w:ascii="Verdana" w:hAnsi="Verdana"/>
        </w:rPr>
      </w:pPr>
    </w:p>
    <w:p w14:paraId="2A3FFFF7" w14:textId="77777777" w:rsidR="0059280F" w:rsidRDefault="0059280F" w:rsidP="0059280F">
      <w:pPr>
        <w:shd w:val="clear" w:color="auto" w:fill="FFFFFF"/>
        <w:spacing w:before="120" w:line="276" w:lineRule="auto"/>
        <w:ind w:left="1416" w:firstLine="708"/>
        <w:rPr>
          <w:rFonts w:ascii="Verdana" w:hAnsi="Verdana"/>
          <w:b/>
          <w:sz w:val="24"/>
          <w:szCs w:val="24"/>
        </w:rPr>
      </w:pPr>
      <w:r w:rsidRPr="00666255">
        <w:rPr>
          <w:rFonts w:ascii="Verdana" w:hAnsi="Verdana"/>
          <w:b/>
          <w:sz w:val="24"/>
          <w:szCs w:val="24"/>
        </w:rPr>
        <w:t>OPIS PRZEDMIOTU ZAMÓWIENIA</w:t>
      </w:r>
    </w:p>
    <w:p w14:paraId="78D97DDE" w14:textId="77777777" w:rsidR="0059280F" w:rsidRDefault="0059280F" w:rsidP="0059280F">
      <w:pPr>
        <w:shd w:val="clear" w:color="auto" w:fill="FFFFFF"/>
        <w:ind w:firstLine="709"/>
        <w:rPr>
          <w:rFonts w:ascii="Verdana" w:hAnsi="Verdana"/>
          <w:b/>
          <w:sz w:val="24"/>
          <w:szCs w:val="24"/>
        </w:rPr>
      </w:pPr>
    </w:p>
    <w:p w14:paraId="6C457634" w14:textId="1232D248" w:rsidR="0059280F" w:rsidRPr="0059280F" w:rsidRDefault="0059280F" w:rsidP="0059280F">
      <w:pPr>
        <w:shd w:val="clear" w:color="auto" w:fill="FFFFFF"/>
        <w:spacing w:before="120" w:line="276" w:lineRule="auto"/>
        <w:rPr>
          <w:rFonts w:ascii="Verdana" w:hAnsi="Verdana"/>
          <w:b/>
        </w:rPr>
      </w:pPr>
      <w:r w:rsidRPr="0059280F">
        <w:rPr>
          <w:rFonts w:ascii="Verdana" w:hAnsi="Verdana"/>
          <w:b/>
        </w:rPr>
        <w:t xml:space="preserve">Opis </w:t>
      </w:r>
      <w:r>
        <w:rPr>
          <w:rFonts w:ascii="Verdana" w:hAnsi="Verdana"/>
          <w:b/>
        </w:rPr>
        <w:t xml:space="preserve">zadania: </w:t>
      </w:r>
      <w:r w:rsidRPr="0059280F">
        <w:rPr>
          <w:rFonts w:ascii="Verdana" w:hAnsi="Verdana"/>
          <w:b/>
        </w:rPr>
        <w:t>REMONT DACHU - WIATROŁAP W M. BANIOCHA ul. Puławska 4</w:t>
      </w:r>
    </w:p>
    <w:p w14:paraId="5A73A5F8" w14:textId="77777777" w:rsidR="0059280F" w:rsidRDefault="0059280F" w:rsidP="0059280F">
      <w:pPr>
        <w:shd w:val="clear" w:color="auto" w:fill="FFFFFF"/>
        <w:spacing w:before="120"/>
        <w:ind w:left="1418"/>
        <w:rPr>
          <w:rFonts w:ascii="Verdana" w:hAnsi="Verdana"/>
          <w:b/>
          <w:sz w:val="24"/>
          <w:szCs w:val="24"/>
        </w:rPr>
      </w:pPr>
    </w:p>
    <w:p w14:paraId="0F3A6AD9" w14:textId="455FB88F" w:rsidR="0059280F" w:rsidRDefault="0059280F" w:rsidP="0059280F">
      <w:pPr>
        <w:shd w:val="clear" w:color="auto" w:fill="FFFFFF"/>
        <w:spacing w:before="120"/>
        <w:rPr>
          <w:rFonts w:ascii="Verdana" w:hAnsi="Verdana"/>
          <w:b/>
        </w:rPr>
      </w:pPr>
      <w:r w:rsidRPr="0059280F">
        <w:rPr>
          <w:rFonts w:ascii="Verdana" w:hAnsi="Verdana"/>
          <w:b/>
        </w:rPr>
        <w:t xml:space="preserve">Adres obiektu: </w:t>
      </w:r>
      <w:r>
        <w:rPr>
          <w:rFonts w:ascii="Verdana" w:hAnsi="Verdana"/>
          <w:b/>
        </w:rPr>
        <w:t xml:space="preserve">Ul. Puławska 4 Baniocha </w:t>
      </w:r>
    </w:p>
    <w:p w14:paraId="76F4C7E4" w14:textId="77777777" w:rsidR="0059280F" w:rsidRDefault="0059280F" w:rsidP="0059280F">
      <w:pPr>
        <w:shd w:val="clear" w:color="auto" w:fill="FFFFFF"/>
        <w:spacing w:before="120"/>
        <w:rPr>
          <w:rFonts w:ascii="Verdana" w:hAnsi="Verdana"/>
          <w:b/>
        </w:rPr>
      </w:pPr>
    </w:p>
    <w:p w14:paraId="16C321D8" w14:textId="66656F96" w:rsidR="00E15AEF" w:rsidRDefault="0059280F" w:rsidP="00E15AEF">
      <w:pPr>
        <w:shd w:val="clear" w:color="auto" w:fill="FFFFFF"/>
        <w:spacing w:before="120" w:line="276" w:lineRule="auto"/>
        <w:rPr>
          <w:rFonts w:ascii="Verdana" w:hAnsi="Verdana"/>
        </w:rPr>
      </w:pPr>
      <w:r w:rsidRPr="00032724">
        <w:rPr>
          <w:rFonts w:ascii="Verdana" w:hAnsi="Verdana"/>
        </w:rPr>
        <w:t>Niniejszy OPZ ma na celu umożliwienie dokonania wyboru najkorzystniejszej oferty na</w:t>
      </w:r>
      <w:r>
        <w:rPr>
          <w:rFonts w:ascii="Verdana" w:hAnsi="Verdana"/>
        </w:rPr>
        <w:t xml:space="preserve">: Remont dachu </w:t>
      </w:r>
      <w:r w:rsidR="00E15AEF">
        <w:rPr>
          <w:rFonts w:ascii="Verdana" w:hAnsi="Verdana"/>
        </w:rPr>
        <w:t xml:space="preserve">– wiatrołap w m. Baniocha ul. Puławska 4, </w:t>
      </w:r>
      <w:r w:rsidR="00E15AEF" w:rsidRPr="00032724">
        <w:rPr>
          <w:rFonts w:ascii="Verdana" w:hAnsi="Verdana"/>
        </w:rPr>
        <w:t>zastosowania najlepszej dostępnej technologii w zakresie oddziaływania na środowisko, kosztów eksploatacji i serwisu oraz terminu wykonania zamówienia.</w:t>
      </w:r>
    </w:p>
    <w:p w14:paraId="3FAF72C7" w14:textId="77777777" w:rsidR="00E15AEF" w:rsidRDefault="00E15AEF" w:rsidP="0059280F">
      <w:pPr>
        <w:shd w:val="clear" w:color="auto" w:fill="FFFFFF"/>
        <w:spacing w:before="120"/>
        <w:rPr>
          <w:rFonts w:ascii="Verdana" w:hAnsi="Verdana"/>
        </w:rPr>
      </w:pPr>
    </w:p>
    <w:p w14:paraId="506B4920" w14:textId="029EC1F1" w:rsidR="00E15AEF" w:rsidRDefault="00E15AEF" w:rsidP="00A00821">
      <w:pPr>
        <w:shd w:val="clear" w:color="auto" w:fill="FFFFFF"/>
        <w:spacing w:before="120"/>
        <w:rPr>
          <w:rFonts w:ascii="Verdana" w:hAnsi="Verdana" w:cs="Arial"/>
          <w:iCs/>
          <w:color w:val="000000"/>
        </w:rPr>
      </w:pPr>
      <w:r>
        <w:rPr>
          <w:rFonts w:ascii="Verdana" w:hAnsi="Verdana" w:cs="Arial"/>
          <w:b/>
          <w:bCs/>
          <w:color w:val="000000"/>
        </w:rPr>
        <w:t xml:space="preserve">Termin realizacji </w:t>
      </w:r>
      <w:r w:rsidR="00A00821">
        <w:rPr>
          <w:rFonts w:ascii="Verdana" w:hAnsi="Verdana" w:cs="Arial"/>
          <w:b/>
          <w:bCs/>
          <w:color w:val="000000"/>
        </w:rPr>
        <w:t xml:space="preserve">zadania: </w:t>
      </w:r>
      <w:r w:rsidR="00A00821" w:rsidRPr="00A00821">
        <w:rPr>
          <w:rFonts w:ascii="Verdana" w:hAnsi="Verdana" w:cs="Arial"/>
          <w:color w:val="000000"/>
        </w:rPr>
        <w:t>14</w:t>
      </w:r>
      <w:r w:rsidR="00A00821" w:rsidRPr="00A00821">
        <w:rPr>
          <w:rFonts w:ascii="Verdana" w:hAnsi="Verdana" w:cs="Arial"/>
          <w:iCs/>
          <w:color w:val="000000"/>
        </w:rPr>
        <w:t xml:space="preserve"> dni od dnia podpisania umowy</w:t>
      </w:r>
    </w:p>
    <w:p w14:paraId="10E576B7" w14:textId="77777777" w:rsidR="00534701" w:rsidRPr="00A00821" w:rsidRDefault="00534701" w:rsidP="00A00821">
      <w:pPr>
        <w:shd w:val="clear" w:color="auto" w:fill="FFFFFF"/>
        <w:spacing w:before="120"/>
        <w:rPr>
          <w:iCs/>
        </w:rPr>
      </w:pPr>
    </w:p>
    <w:p w14:paraId="2DDB212E" w14:textId="77777777" w:rsidR="00E15AEF" w:rsidRPr="00032724" w:rsidRDefault="00E15AEF" w:rsidP="00E15AEF">
      <w:pPr>
        <w:shd w:val="clear" w:color="auto" w:fill="FFFFFF"/>
        <w:spacing w:before="120" w:line="276" w:lineRule="auto"/>
        <w:rPr>
          <w:rFonts w:ascii="Verdana" w:hAnsi="Verdana"/>
        </w:rPr>
      </w:pPr>
      <w:r w:rsidRPr="00032724">
        <w:rPr>
          <w:rFonts w:ascii="Verdana" w:hAnsi="Verdana"/>
        </w:rPr>
        <w:t>OPZ jako dokument Zamawiającego stanowi podstawę do:</w:t>
      </w:r>
    </w:p>
    <w:p w14:paraId="4A94AD03" w14:textId="77777777" w:rsidR="00E15AEF" w:rsidRPr="00032724" w:rsidRDefault="00E15AEF" w:rsidP="00E15AEF">
      <w:pPr>
        <w:shd w:val="clear" w:color="auto" w:fill="FFFFFF"/>
        <w:tabs>
          <w:tab w:val="left" w:pos="350"/>
        </w:tabs>
        <w:spacing w:before="120" w:line="276" w:lineRule="auto"/>
        <w:rPr>
          <w:rFonts w:ascii="Verdana" w:hAnsi="Verdana"/>
        </w:rPr>
      </w:pPr>
      <w:r w:rsidRPr="00032724">
        <w:rPr>
          <w:rFonts w:ascii="Verdana" w:hAnsi="Verdana"/>
        </w:rPr>
        <w:t xml:space="preserve">- przeprowadzenia procedury wyboru wykonawcy </w:t>
      </w:r>
    </w:p>
    <w:p w14:paraId="44BE3AFC" w14:textId="78FCD64D" w:rsidR="00E15AEF" w:rsidRPr="00032724" w:rsidRDefault="00E15AEF" w:rsidP="00E15AEF">
      <w:pPr>
        <w:shd w:val="clear" w:color="auto" w:fill="FFFFFF"/>
        <w:tabs>
          <w:tab w:val="left" w:pos="350"/>
        </w:tabs>
        <w:spacing w:before="120" w:line="276" w:lineRule="auto"/>
        <w:rPr>
          <w:rFonts w:ascii="Verdana" w:hAnsi="Verdana"/>
        </w:rPr>
      </w:pPr>
      <w:r w:rsidRPr="00032724">
        <w:rPr>
          <w:rFonts w:ascii="Verdana" w:hAnsi="Verdana"/>
        </w:rPr>
        <w:t>- przygotowania oferty Wykonawcy,</w:t>
      </w:r>
    </w:p>
    <w:p w14:paraId="50E9A8CB" w14:textId="77777777" w:rsidR="00E15AEF" w:rsidRPr="00032724" w:rsidRDefault="00E15AEF" w:rsidP="00E15AEF">
      <w:pPr>
        <w:shd w:val="clear" w:color="auto" w:fill="FFFFFF"/>
        <w:tabs>
          <w:tab w:val="left" w:pos="350"/>
        </w:tabs>
        <w:spacing w:before="120" w:line="276" w:lineRule="auto"/>
        <w:rPr>
          <w:rFonts w:ascii="Verdana" w:hAnsi="Verdana"/>
        </w:rPr>
      </w:pPr>
      <w:r w:rsidRPr="00032724">
        <w:rPr>
          <w:rFonts w:ascii="Verdana" w:hAnsi="Verdana"/>
        </w:rPr>
        <w:t>- zawarcia umowy na wykonanie robót budowlanych.</w:t>
      </w:r>
    </w:p>
    <w:p w14:paraId="6123B203" w14:textId="77777777" w:rsidR="00E15AEF" w:rsidRDefault="00E15AEF"/>
    <w:p w14:paraId="4C189AE7" w14:textId="689E8DE4" w:rsidR="00E15AEF" w:rsidRDefault="00E15AEF" w:rsidP="00534701">
      <w:pPr>
        <w:spacing w:before="120" w:line="480" w:lineRule="auto"/>
        <w:rPr>
          <w:rFonts w:ascii="Verdana" w:hAnsi="Verdana"/>
          <w:b/>
        </w:rPr>
      </w:pPr>
      <w:r w:rsidRPr="00032724">
        <w:rPr>
          <w:rFonts w:ascii="Verdana" w:hAnsi="Verdana"/>
          <w:b/>
        </w:rPr>
        <w:t>Opis ogólny przedmiotu zamówienia</w:t>
      </w:r>
      <w:r>
        <w:rPr>
          <w:rFonts w:ascii="Verdana" w:hAnsi="Verdana"/>
          <w:b/>
        </w:rPr>
        <w:t>:</w:t>
      </w:r>
    </w:p>
    <w:p w14:paraId="5F28AF99" w14:textId="745285FB" w:rsidR="00E15AEF" w:rsidRDefault="00E15AEF" w:rsidP="00E15AEF">
      <w:pPr>
        <w:spacing w:before="120" w:line="276" w:lineRule="auto"/>
        <w:rPr>
          <w:rFonts w:ascii="Verdana" w:hAnsi="Verdana"/>
          <w:bCs/>
        </w:rPr>
      </w:pPr>
      <w:r w:rsidRPr="00E15AEF">
        <w:rPr>
          <w:rFonts w:ascii="Verdana" w:hAnsi="Verdana"/>
          <w:bCs/>
        </w:rPr>
        <w:t xml:space="preserve">Przedmiotem zamówienia jest naprawa istniejącego dachu </w:t>
      </w:r>
      <w:r>
        <w:rPr>
          <w:rFonts w:ascii="Verdana" w:hAnsi="Verdana"/>
          <w:bCs/>
        </w:rPr>
        <w:t xml:space="preserve">na wiatrołapie o powierzchni 10m2. </w:t>
      </w:r>
    </w:p>
    <w:p w14:paraId="70A9736D" w14:textId="08D2BC5C" w:rsidR="00E15AEF" w:rsidRDefault="00E15AEF" w:rsidP="00E15AEF">
      <w:pPr>
        <w:spacing w:before="120" w:line="276" w:lineRule="auto"/>
        <w:rPr>
          <w:rFonts w:ascii="Verdana" w:hAnsi="Verdana"/>
          <w:bCs/>
        </w:rPr>
      </w:pPr>
      <w:r w:rsidRPr="00E15AEF">
        <w:rPr>
          <w:rFonts w:ascii="Verdana" w:hAnsi="Verdana"/>
          <w:bCs/>
        </w:rPr>
        <w:t>Rozbiórka pokrycia dachowego obejmuje usunięcie pierwszej warstwy papy z połaci dachowych wykonanych na konstrukcji drewnianej. Po zdjęciu warstwy wierzchniej należy przystąpić do demontażu kolejnych trzech warstw papy, z zachowaniem zasad bezpieczeństwa oraz ostrożności, aby nie uszkodzić elementów konstrukcyjnych dachu.</w:t>
      </w:r>
    </w:p>
    <w:p w14:paraId="7CC51254" w14:textId="49D5DB70" w:rsidR="00E15AEF" w:rsidRPr="00E15AEF" w:rsidRDefault="00AC0A7E" w:rsidP="00E15AEF">
      <w:pPr>
        <w:spacing w:before="120" w:line="276" w:lineRule="auto"/>
        <w:rPr>
          <w:rFonts w:ascii="Verdana" w:hAnsi="Verdana"/>
          <w:bCs/>
        </w:rPr>
      </w:pPr>
      <w:r w:rsidRPr="00AC0A7E">
        <w:rPr>
          <w:rFonts w:ascii="Verdana" w:hAnsi="Verdana"/>
          <w:bCs/>
        </w:rPr>
        <w:t xml:space="preserve">W ramach prac rozbiórkowych należy również zdemontować </w:t>
      </w:r>
      <w:r w:rsidR="00AD6B3F">
        <w:rPr>
          <w:rFonts w:ascii="Verdana" w:hAnsi="Verdana"/>
          <w:bCs/>
        </w:rPr>
        <w:t xml:space="preserve">deskowanie, </w:t>
      </w:r>
      <w:proofErr w:type="spellStart"/>
      <w:r w:rsidR="00AD6B3F">
        <w:rPr>
          <w:rFonts w:ascii="Verdana" w:hAnsi="Verdana"/>
          <w:bCs/>
        </w:rPr>
        <w:t>łacenie</w:t>
      </w:r>
      <w:proofErr w:type="spellEnd"/>
      <w:r w:rsidR="00AD6B3F">
        <w:rPr>
          <w:rFonts w:ascii="Verdana" w:hAnsi="Verdana"/>
          <w:bCs/>
        </w:rPr>
        <w:t xml:space="preserve"> oraz konstrukcję dachu </w:t>
      </w:r>
      <w:r w:rsidRPr="00AC0A7E">
        <w:rPr>
          <w:rFonts w:ascii="Verdana" w:hAnsi="Verdana"/>
          <w:bCs/>
        </w:rPr>
        <w:t>wszystkie obróbki blacharskie okapów i gzymsów. Demontaż powinien być wykonany w sposób umożliwiający dokładne oczyszczenie podłoża i przygotowanie go do dalszych robót.</w:t>
      </w:r>
    </w:p>
    <w:p w14:paraId="4B55F49C" w14:textId="77777777" w:rsidR="00AC0A7E" w:rsidRDefault="00AC0A7E" w:rsidP="00AC0A7E">
      <w:pPr>
        <w:rPr>
          <w:rFonts w:ascii="Verdana" w:hAnsi="Verdana"/>
        </w:rPr>
      </w:pPr>
      <w:r w:rsidRPr="00AC0A7E">
        <w:rPr>
          <w:rFonts w:ascii="Verdana" w:hAnsi="Verdana"/>
        </w:rPr>
        <w:t>Po zakończeniu prac rozbiórkowych konieczne jest wywiezienie papy oraz desek pochodzących z demontażu. Odpady należy przekazać do utylizacji zgodnie z obowiązującymi przepisami dotyczącymi gospodarki odpadami.</w:t>
      </w:r>
    </w:p>
    <w:p w14:paraId="02BBCC5B" w14:textId="77777777" w:rsidR="00AC0A7E" w:rsidRPr="00AC0A7E" w:rsidRDefault="00AC0A7E" w:rsidP="00AC0A7E">
      <w:pPr>
        <w:rPr>
          <w:rFonts w:ascii="Verdana" w:hAnsi="Verdana"/>
        </w:rPr>
      </w:pPr>
    </w:p>
    <w:p w14:paraId="3B95E315" w14:textId="77777777" w:rsidR="00AC0A7E" w:rsidRDefault="00AC0A7E" w:rsidP="00AC0A7E">
      <w:pPr>
        <w:rPr>
          <w:rFonts w:ascii="Verdana" w:hAnsi="Verdana"/>
        </w:rPr>
      </w:pPr>
      <w:r w:rsidRPr="00AC0A7E">
        <w:rPr>
          <w:rFonts w:ascii="Verdana" w:hAnsi="Verdana"/>
        </w:rPr>
        <w:t xml:space="preserve">Po wykonaniu rozbiórek przystępuje się do montażu nowych elementów konstrukcyjnych. Murłaty należy ułożyć z elementów drewnianych o przekroju do 180 cm², wykonanych z tarcicy nasyconej środkiem impregnującym. Elementy te muszą być zamocowane zgodnie </w:t>
      </w:r>
      <w:r w:rsidRPr="00AC0A7E">
        <w:rPr>
          <w:rFonts w:ascii="Verdana" w:hAnsi="Verdana"/>
        </w:rPr>
        <w:lastRenderedPageBreak/>
        <w:t>z dokumentacją projektową oraz zasadami sztuki budowlanej.</w:t>
      </w:r>
    </w:p>
    <w:p w14:paraId="3897DC40" w14:textId="77777777" w:rsidR="00BF01A1" w:rsidRPr="00AC0A7E" w:rsidRDefault="00BF01A1" w:rsidP="00AC0A7E">
      <w:pPr>
        <w:rPr>
          <w:rFonts w:ascii="Verdana" w:hAnsi="Verdana"/>
        </w:rPr>
      </w:pPr>
    </w:p>
    <w:p w14:paraId="00357161" w14:textId="77777777" w:rsidR="00AC0A7E" w:rsidRPr="00AC0A7E" w:rsidRDefault="00AC0A7E" w:rsidP="00AC0A7E">
      <w:pPr>
        <w:rPr>
          <w:rFonts w:ascii="Verdana" w:hAnsi="Verdana"/>
        </w:rPr>
      </w:pPr>
      <w:r w:rsidRPr="00AC0A7E">
        <w:rPr>
          <w:rFonts w:ascii="Verdana" w:hAnsi="Verdana"/>
        </w:rPr>
        <w:t>Deskowanie połaci dachowych wykonuje się z tarcicy nasyconej, układając deski na styk. Deskowanie powinno zapewniać odpowiednią sztywność połaci oraz stanowić podkład pod dalsze warstwy konstrukcji dachowej.</w:t>
      </w:r>
    </w:p>
    <w:p w14:paraId="1D4B3410" w14:textId="77777777" w:rsidR="00AC0A7E" w:rsidRDefault="00AC0A7E" w:rsidP="00AC0A7E">
      <w:pPr>
        <w:rPr>
          <w:rFonts w:ascii="Verdana" w:hAnsi="Verdana"/>
        </w:rPr>
      </w:pPr>
      <w:proofErr w:type="spellStart"/>
      <w:r w:rsidRPr="00AC0A7E">
        <w:rPr>
          <w:rFonts w:ascii="Verdana" w:hAnsi="Verdana"/>
        </w:rPr>
        <w:t>Ołacenie</w:t>
      </w:r>
      <w:proofErr w:type="spellEnd"/>
      <w:r w:rsidRPr="00AC0A7E">
        <w:rPr>
          <w:rFonts w:ascii="Verdana" w:hAnsi="Verdana"/>
        </w:rPr>
        <w:t xml:space="preserve"> połaci dachowych wykonuje się z łat o wymiarach 38 × 50 mm, rozmieszczonych w rozstawie do 16 cm. Następnie montuje się </w:t>
      </w:r>
      <w:proofErr w:type="spellStart"/>
      <w:r w:rsidRPr="00AC0A7E">
        <w:rPr>
          <w:rFonts w:ascii="Verdana" w:hAnsi="Verdana"/>
        </w:rPr>
        <w:t>kontrłaty</w:t>
      </w:r>
      <w:proofErr w:type="spellEnd"/>
      <w:r w:rsidRPr="00AC0A7E">
        <w:rPr>
          <w:rFonts w:ascii="Verdana" w:hAnsi="Verdana"/>
        </w:rPr>
        <w:t xml:space="preserve"> o tych samych wymiarach, w rozstawie od 16 do 24 cm, zgodnie z wymaganiami technologicznymi i projektem. Wszystkie elementy muszą być wykonane z tarcicy nasyconej.</w:t>
      </w:r>
    </w:p>
    <w:p w14:paraId="74CF3DB7" w14:textId="77777777" w:rsidR="00BF01A1" w:rsidRPr="00AC0A7E" w:rsidRDefault="00BF01A1" w:rsidP="00AC0A7E">
      <w:pPr>
        <w:rPr>
          <w:rFonts w:ascii="Verdana" w:hAnsi="Verdana"/>
        </w:rPr>
      </w:pPr>
    </w:p>
    <w:p w14:paraId="69190887" w14:textId="77777777" w:rsidR="00AC0A7E" w:rsidRPr="00AC0A7E" w:rsidRDefault="00AC0A7E" w:rsidP="00AC0A7E">
      <w:pPr>
        <w:rPr>
          <w:rFonts w:ascii="Verdana" w:hAnsi="Verdana"/>
        </w:rPr>
      </w:pPr>
      <w:r w:rsidRPr="00AC0A7E">
        <w:rPr>
          <w:rFonts w:ascii="Verdana" w:hAnsi="Verdana"/>
        </w:rPr>
        <w:t>Wiatrownice należy wykonać z drewna o przekroju do 180 cm², również z tarcicy nasyconej. Elementy te powinny zostać zamontowane w sposób zapewniający stabilizację połaci dachowej oraz ochronę przed działaniem wiatru.</w:t>
      </w:r>
    </w:p>
    <w:p w14:paraId="13799B7B" w14:textId="00690C8C" w:rsidR="00E15AEF" w:rsidRDefault="00AC0A7E" w:rsidP="00AC0A7E">
      <w:pPr>
        <w:rPr>
          <w:rFonts w:ascii="Verdana" w:hAnsi="Verdana"/>
        </w:rPr>
      </w:pPr>
      <w:r w:rsidRPr="00AC0A7E">
        <w:rPr>
          <w:rFonts w:ascii="Verdana" w:hAnsi="Verdana"/>
        </w:rPr>
        <w:t>Ostatnim etapem jest wykonanie pokrycia dachowego z płyt poliestrowych falistych, montowanych na przygotowanej konstrukcji drewnianej. Płyty należy układać zgodnie z instrukcją producenta, zachowując odpowiednie zakłady, mocowania oraz uszczelnienia. Pokrycie powinno zapewniać szczelność i trwałość całej połaci dachowej</w:t>
      </w:r>
    </w:p>
    <w:p w14:paraId="0C864E63" w14:textId="77777777" w:rsidR="00AC0A7E" w:rsidRDefault="00AC0A7E" w:rsidP="00AC0A7E">
      <w:pPr>
        <w:rPr>
          <w:rFonts w:ascii="Verdana" w:hAnsi="Verdana"/>
        </w:rPr>
      </w:pPr>
    </w:p>
    <w:p w14:paraId="2AB14DA9" w14:textId="77777777" w:rsidR="00AC0A7E" w:rsidRPr="00032724" w:rsidRDefault="00AC0A7E" w:rsidP="00534701">
      <w:pPr>
        <w:pStyle w:val="Akapitzlist"/>
        <w:tabs>
          <w:tab w:val="left" w:pos="0"/>
          <w:tab w:val="left" w:pos="284"/>
        </w:tabs>
        <w:spacing w:before="120" w:after="120" w:line="480" w:lineRule="auto"/>
        <w:ind w:left="-6"/>
        <w:rPr>
          <w:rFonts w:ascii="Verdana" w:hAnsi="Verdana"/>
          <w:b/>
          <w:bCs/>
          <w:sz w:val="20"/>
          <w:szCs w:val="20"/>
        </w:rPr>
      </w:pPr>
      <w:r w:rsidRPr="00032724">
        <w:rPr>
          <w:rFonts w:ascii="Verdana" w:hAnsi="Verdana"/>
          <w:b/>
          <w:bCs/>
          <w:sz w:val="20"/>
          <w:szCs w:val="20"/>
        </w:rPr>
        <w:t>Gwarancja</w:t>
      </w:r>
    </w:p>
    <w:p w14:paraId="6EFD281B" w14:textId="1BB6D7A6" w:rsidR="00AC0A7E" w:rsidRPr="00032724" w:rsidRDefault="00AC0A7E" w:rsidP="00AC0A7E">
      <w:pPr>
        <w:pStyle w:val="Akapitzlist"/>
        <w:tabs>
          <w:tab w:val="left" w:pos="0"/>
          <w:tab w:val="left" w:pos="284"/>
        </w:tabs>
        <w:spacing w:before="120" w:after="120"/>
        <w:ind w:left="-6"/>
        <w:rPr>
          <w:rFonts w:ascii="Verdana" w:hAnsi="Verdana"/>
          <w:sz w:val="20"/>
          <w:szCs w:val="20"/>
        </w:rPr>
      </w:pPr>
      <w:r w:rsidRPr="00032724">
        <w:rPr>
          <w:rFonts w:ascii="Verdana" w:hAnsi="Verdana"/>
          <w:sz w:val="20"/>
          <w:szCs w:val="20"/>
        </w:rPr>
        <w:t xml:space="preserve">Wykonawca udziela Zamawiającemu </w:t>
      </w:r>
      <w:r w:rsidR="00AD6B3F">
        <w:rPr>
          <w:rFonts w:ascii="Verdana" w:hAnsi="Verdana"/>
          <w:sz w:val="20"/>
          <w:szCs w:val="20"/>
        </w:rPr>
        <w:t>2</w:t>
      </w:r>
      <w:r w:rsidRPr="00032724">
        <w:rPr>
          <w:rFonts w:ascii="Cambria Math" w:hAnsi="Cambria Math" w:cs="Cambria Math"/>
          <w:sz w:val="20"/>
          <w:szCs w:val="20"/>
        </w:rPr>
        <w:t>‑</w:t>
      </w:r>
      <w:r w:rsidRPr="00032724">
        <w:rPr>
          <w:rFonts w:ascii="Verdana" w:hAnsi="Verdana"/>
          <w:sz w:val="20"/>
          <w:szCs w:val="20"/>
        </w:rPr>
        <w:t>letniej gwarancji na prawid</w:t>
      </w:r>
      <w:r w:rsidRPr="00032724">
        <w:rPr>
          <w:rFonts w:ascii="Verdana" w:hAnsi="Verdana" w:cs="Verdana"/>
          <w:sz w:val="20"/>
          <w:szCs w:val="20"/>
        </w:rPr>
        <w:t>ł</w:t>
      </w:r>
      <w:r w:rsidRPr="00032724">
        <w:rPr>
          <w:rFonts w:ascii="Verdana" w:hAnsi="Verdana"/>
          <w:sz w:val="20"/>
          <w:szCs w:val="20"/>
        </w:rPr>
        <w:t>owy monta</w:t>
      </w:r>
      <w:r w:rsidRPr="00032724">
        <w:rPr>
          <w:rFonts w:ascii="Verdana" w:hAnsi="Verdana" w:cs="Verdana"/>
          <w:sz w:val="20"/>
          <w:szCs w:val="20"/>
        </w:rPr>
        <w:t>ż</w:t>
      </w:r>
      <w:r w:rsidRPr="00032724">
        <w:rPr>
          <w:rFonts w:ascii="Verdana" w:hAnsi="Verdana"/>
          <w:sz w:val="20"/>
          <w:szCs w:val="20"/>
        </w:rPr>
        <w:t xml:space="preserve"> </w:t>
      </w:r>
      <w:r w:rsidR="004A68CF">
        <w:rPr>
          <w:rFonts w:ascii="Verdana" w:hAnsi="Verdana"/>
          <w:sz w:val="20"/>
          <w:szCs w:val="20"/>
        </w:rPr>
        <w:t>pokrycia dachowego</w:t>
      </w:r>
      <w:r w:rsidRPr="00032724">
        <w:rPr>
          <w:rFonts w:ascii="Verdana" w:hAnsi="Verdana"/>
          <w:sz w:val="20"/>
          <w:szCs w:val="20"/>
        </w:rPr>
        <w:t>, liczonej od dnia podpisania protoko</w:t>
      </w:r>
      <w:r w:rsidRPr="00032724">
        <w:rPr>
          <w:rFonts w:ascii="Verdana" w:hAnsi="Verdana" w:cs="Verdana"/>
          <w:sz w:val="20"/>
          <w:szCs w:val="20"/>
        </w:rPr>
        <w:t>ł</w:t>
      </w:r>
      <w:r w:rsidRPr="00032724">
        <w:rPr>
          <w:rFonts w:ascii="Verdana" w:hAnsi="Verdana"/>
          <w:sz w:val="20"/>
          <w:szCs w:val="20"/>
        </w:rPr>
        <w:t>u odbioru ko</w:t>
      </w:r>
      <w:r w:rsidRPr="00032724">
        <w:rPr>
          <w:rFonts w:ascii="Verdana" w:hAnsi="Verdana" w:cs="Verdana"/>
          <w:sz w:val="20"/>
          <w:szCs w:val="20"/>
        </w:rPr>
        <w:t>ń</w:t>
      </w:r>
      <w:r w:rsidRPr="00032724">
        <w:rPr>
          <w:rFonts w:ascii="Verdana" w:hAnsi="Verdana"/>
          <w:sz w:val="20"/>
          <w:szCs w:val="20"/>
        </w:rPr>
        <w:t>cowego. Gwarancja obejmuje wszelkie wady wynikaj</w:t>
      </w:r>
      <w:r w:rsidRPr="00032724">
        <w:rPr>
          <w:rFonts w:ascii="Verdana" w:hAnsi="Verdana" w:cs="Verdana"/>
          <w:sz w:val="20"/>
          <w:szCs w:val="20"/>
        </w:rPr>
        <w:t>ą</w:t>
      </w:r>
      <w:r w:rsidRPr="00032724">
        <w:rPr>
          <w:rFonts w:ascii="Verdana" w:hAnsi="Verdana"/>
          <w:sz w:val="20"/>
          <w:szCs w:val="20"/>
        </w:rPr>
        <w:t>ce z nieprawid</w:t>
      </w:r>
      <w:r w:rsidRPr="00032724">
        <w:rPr>
          <w:rFonts w:ascii="Verdana" w:hAnsi="Verdana" w:cs="Verdana"/>
          <w:sz w:val="20"/>
          <w:szCs w:val="20"/>
        </w:rPr>
        <w:t>ł</w:t>
      </w:r>
      <w:r w:rsidRPr="00032724">
        <w:rPr>
          <w:rFonts w:ascii="Verdana" w:hAnsi="Verdana"/>
          <w:sz w:val="20"/>
          <w:szCs w:val="20"/>
        </w:rPr>
        <w:t>owego wykonania rob</w:t>
      </w:r>
      <w:r w:rsidRPr="00032724">
        <w:rPr>
          <w:rFonts w:ascii="Verdana" w:hAnsi="Verdana" w:cs="Verdana"/>
          <w:sz w:val="20"/>
          <w:szCs w:val="20"/>
        </w:rPr>
        <w:t>ó</w:t>
      </w:r>
      <w:r w:rsidRPr="00032724">
        <w:rPr>
          <w:rFonts w:ascii="Verdana" w:hAnsi="Verdana"/>
          <w:sz w:val="20"/>
          <w:szCs w:val="20"/>
        </w:rPr>
        <w:t>t monta</w:t>
      </w:r>
      <w:r w:rsidRPr="00032724">
        <w:rPr>
          <w:rFonts w:ascii="Verdana" w:hAnsi="Verdana" w:cs="Verdana"/>
          <w:sz w:val="20"/>
          <w:szCs w:val="20"/>
        </w:rPr>
        <w:t>ż</w:t>
      </w:r>
      <w:r w:rsidRPr="00032724">
        <w:rPr>
          <w:rFonts w:ascii="Verdana" w:hAnsi="Verdana"/>
          <w:sz w:val="20"/>
          <w:szCs w:val="20"/>
        </w:rPr>
        <w:t>owych, w szczeg</w:t>
      </w:r>
      <w:r w:rsidRPr="00032724">
        <w:rPr>
          <w:rFonts w:ascii="Verdana" w:hAnsi="Verdana" w:cs="Verdana"/>
          <w:sz w:val="20"/>
          <w:szCs w:val="20"/>
        </w:rPr>
        <w:t>ó</w:t>
      </w:r>
      <w:r w:rsidRPr="00032724">
        <w:rPr>
          <w:rFonts w:ascii="Verdana" w:hAnsi="Verdana"/>
          <w:sz w:val="20"/>
          <w:szCs w:val="20"/>
        </w:rPr>
        <w:t>lno</w:t>
      </w:r>
      <w:r w:rsidRPr="00032724">
        <w:rPr>
          <w:rFonts w:ascii="Verdana" w:hAnsi="Verdana" w:cs="Verdana"/>
          <w:sz w:val="20"/>
          <w:szCs w:val="20"/>
        </w:rPr>
        <w:t>ś</w:t>
      </w:r>
      <w:r w:rsidRPr="00032724">
        <w:rPr>
          <w:rFonts w:ascii="Verdana" w:hAnsi="Verdana"/>
          <w:sz w:val="20"/>
          <w:szCs w:val="20"/>
        </w:rPr>
        <w:t xml:space="preserve">ci: odspajanie </w:t>
      </w:r>
      <w:r>
        <w:rPr>
          <w:rFonts w:ascii="Verdana" w:hAnsi="Verdana"/>
          <w:sz w:val="20"/>
          <w:szCs w:val="20"/>
        </w:rPr>
        <w:t>pokrycia dachowego, przecieki wody do konstrukcji lub</w:t>
      </w:r>
      <w:r w:rsidRPr="00032724">
        <w:rPr>
          <w:rFonts w:ascii="Verdana" w:hAnsi="Verdana"/>
          <w:sz w:val="20"/>
          <w:szCs w:val="20"/>
        </w:rPr>
        <w:t xml:space="preserve"> inne usterki powsta</w:t>
      </w:r>
      <w:r w:rsidRPr="00032724">
        <w:rPr>
          <w:rFonts w:ascii="Verdana" w:hAnsi="Verdana" w:cs="Verdana"/>
          <w:sz w:val="20"/>
          <w:szCs w:val="20"/>
        </w:rPr>
        <w:t>ł</w:t>
      </w:r>
      <w:r w:rsidRPr="00032724">
        <w:rPr>
          <w:rFonts w:ascii="Verdana" w:hAnsi="Verdana"/>
          <w:sz w:val="20"/>
          <w:szCs w:val="20"/>
        </w:rPr>
        <w:t xml:space="preserve">e z winy Wykonawcy. </w:t>
      </w:r>
    </w:p>
    <w:p w14:paraId="00F87A3D" w14:textId="77777777" w:rsidR="00AC0A7E" w:rsidRPr="00032724" w:rsidRDefault="00AC0A7E" w:rsidP="00AC0A7E">
      <w:pPr>
        <w:pStyle w:val="Akapitzlist"/>
        <w:tabs>
          <w:tab w:val="left" w:pos="0"/>
          <w:tab w:val="left" w:pos="284"/>
        </w:tabs>
        <w:spacing w:before="120" w:after="120"/>
        <w:ind w:left="-6"/>
        <w:rPr>
          <w:rFonts w:ascii="Verdana" w:hAnsi="Verdana"/>
          <w:sz w:val="20"/>
          <w:szCs w:val="20"/>
        </w:rPr>
      </w:pPr>
    </w:p>
    <w:p w14:paraId="57763553" w14:textId="77777777" w:rsidR="00AC0A7E" w:rsidRPr="00032724" w:rsidRDefault="00AC0A7E" w:rsidP="00AC0A7E">
      <w:pPr>
        <w:pStyle w:val="Akapitzlist"/>
        <w:tabs>
          <w:tab w:val="left" w:pos="0"/>
          <w:tab w:val="left" w:pos="284"/>
        </w:tabs>
        <w:spacing w:before="120" w:after="120"/>
        <w:ind w:left="-6"/>
        <w:rPr>
          <w:rFonts w:ascii="Verdana" w:hAnsi="Verdana"/>
          <w:sz w:val="20"/>
          <w:szCs w:val="20"/>
        </w:rPr>
      </w:pPr>
      <w:r w:rsidRPr="00032724">
        <w:rPr>
          <w:rFonts w:ascii="Verdana" w:hAnsi="Verdana"/>
          <w:sz w:val="20"/>
          <w:szCs w:val="20"/>
        </w:rPr>
        <w:t>Wykonawca zobowiązuje się do usunięcia zgłoszonych wad w terminie do 14 dni od daty zgłoszenia, chyba że strony ustalą inny termin z uwagi na specyfikę naprawy</w:t>
      </w:r>
    </w:p>
    <w:p w14:paraId="6CE88FB6" w14:textId="77777777" w:rsidR="00AC0A7E" w:rsidRPr="00032724" w:rsidRDefault="00AC0A7E" w:rsidP="00AC0A7E">
      <w:pPr>
        <w:pStyle w:val="Akapitzlist"/>
        <w:shd w:val="clear" w:color="auto" w:fill="FFFFFF"/>
        <w:tabs>
          <w:tab w:val="left" w:pos="0"/>
          <w:tab w:val="left" w:pos="284"/>
        </w:tabs>
        <w:spacing w:before="120" w:after="120"/>
        <w:ind w:left="-6"/>
        <w:rPr>
          <w:rFonts w:ascii="Verdana" w:hAnsi="Verdana"/>
          <w:sz w:val="20"/>
          <w:szCs w:val="20"/>
        </w:rPr>
      </w:pPr>
    </w:p>
    <w:p w14:paraId="30DE2743" w14:textId="77777777" w:rsidR="00AC0A7E" w:rsidRPr="00032724" w:rsidRDefault="00AC0A7E" w:rsidP="00534701">
      <w:pPr>
        <w:pStyle w:val="Akapitzlist"/>
        <w:shd w:val="clear" w:color="auto" w:fill="FFFFFF"/>
        <w:tabs>
          <w:tab w:val="left" w:pos="0"/>
          <w:tab w:val="left" w:pos="284"/>
        </w:tabs>
        <w:spacing w:before="120" w:after="0" w:line="480" w:lineRule="auto"/>
        <w:ind w:left="0"/>
        <w:rPr>
          <w:rFonts w:ascii="Verdana" w:hAnsi="Verdana"/>
          <w:b/>
          <w:sz w:val="20"/>
          <w:szCs w:val="20"/>
        </w:rPr>
      </w:pPr>
      <w:r w:rsidRPr="00032724">
        <w:rPr>
          <w:rFonts w:ascii="Verdana" w:hAnsi="Verdana"/>
          <w:b/>
          <w:sz w:val="20"/>
          <w:szCs w:val="20"/>
        </w:rPr>
        <w:t>Aktualne uwarunkowania wykonania przedmiotu zamówienia</w:t>
      </w:r>
    </w:p>
    <w:p w14:paraId="55950FC7" w14:textId="77777777" w:rsidR="00AC0A7E" w:rsidRPr="00032724" w:rsidRDefault="00AC0A7E" w:rsidP="00AC0A7E">
      <w:pPr>
        <w:shd w:val="clear" w:color="auto" w:fill="FFFFFF"/>
        <w:tabs>
          <w:tab w:val="left" w:pos="284"/>
        </w:tabs>
        <w:spacing w:before="120" w:line="276" w:lineRule="auto"/>
        <w:rPr>
          <w:rFonts w:ascii="Verdana" w:hAnsi="Verdana"/>
          <w:u w:val="single"/>
        </w:rPr>
      </w:pPr>
      <w:r w:rsidRPr="00032724">
        <w:rPr>
          <w:rFonts w:ascii="Verdana" w:hAnsi="Verdana"/>
        </w:rPr>
        <w:t xml:space="preserve">Rozwiązania techniczne budynku, dopuszczone do stosowania z punktu widzenia obowiązujących przepisów, winny zapewnić zakwalifikowanie obiektu jako nie zagrażającego środowisku naturalnemu i umożliwiać w pełni ekologiczne jego użytkowanie. </w:t>
      </w:r>
    </w:p>
    <w:p w14:paraId="528B2859" w14:textId="77777777" w:rsidR="00AC0A7E" w:rsidRPr="00032724" w:rsidRDefault="00AC0A7E" w:rsidP="00AC0A7E">
      <w:pPr>
        <w:pStyle w:val="Akapitzlist"/>
        <w:shd w:val="clear" w:color="auto" w:fill="FFFFFF"/>
        <w:tabs>
          <w:tab w:val="left" w:pos="0"/>
        </w:tabs>
        <w:spacing w:before="120" w:after="0"/>
        <w:ind w:left="0"/>
        <w:rPr>
          <w:rFonts w:ascii="Verdana" w:hAnsi="Verdana"/>
          <w:sz w:val="20"/>
          <w:szCs w:val="20"/>
        </w:rPr>
      </w:pPr>
      <w:r w:rsidRPr="00032724">
        <w:rPr>
          <w:rFonts w:ascii="Verdana" w:hAnsi="Verdana"/>
          <w:sz w:val="20"/>
          <w:szCs w:val="20"/>
        </w:rPr>
        <w:t>Wszystkie szczegółowe rozwiązania techniczne zakres prac harmonogram oraz sposób realizacji będą każdorazowo ustalane z zamawiającym, aby zapewnić pełne dostosowanie modernizacji do jego potrzeb i oczekiwań.</w:t>
      </w:r>
    </w:p>
    <w:p w14:paraId="39E53F11" w14:textId="77777777" w:rsidR="00AC0A7E" w:rsidRDefault="00AC0A7E" w:rsidP="00AC0A7E">
      <w:pPr>
        <w:rPr>
          <w:rFonts w:ascii="Verdana" w:hAnsi="Verdana"/>
        </w:rPr>
      </w:pPr>
    </w:p>
    <w:p w14:paraId="159289A1" w14:textId="77777777" w:rsidR="00AC0A7E" w:rsidRDefault="00AC0A7E" w:rsidP="00AC0A7E">
      <w:pPr>
        <w:rPr>
          <w:rFonts w:ascii="Verdana" w:hAnsi="Verdana"/>
        </w:rPr>
      </w:pPr>
    </w:p>
    <w:p w14:paraId="4813AB00" w14:textId="77777777" w:rsidR="00AC0A7E" w:rsidRDefault="00AC0A7E" w:rsidP="00AC0A7E">
      <w:pPr>
        <w:rPr>
          <w:rFonts w:ascii="Verdana" w:hAnsi="Verdana"/>
        </w:rPr>
      </w:pPr>
    </w:p>
    <w:p w14:paraId="2068736F" w14:textId="77777777" w:rsidR="00AC0A7E" w:rsidRPr="00032724" w:rsidRDefault="00AC0A7E" w:rsidP="00534701">
      <w:pPr>
        <w:tabs>
          <w:tab w:val="left" w:pos="284"/>
        </w:tabs>
        <w:spacing w:line="480" w:lineRule="auto"/>
        <w:rPr>
          <w:rFonts w:ascii="Verdana" w:hAnsi="Verdana"/>
          <w:b/>
        </w:rPr>
      </w:pPr>
      <w:r w:rsidRPr="00032724">
        <w:rPr>
          <w:rFonts w:ascii="Verdana" w:hAnsi="Verdana"/>
          <w:b/>
        </w:rPr>
        <w:t>W zakresie przewidzianym powyżej Wykonawca winien uwzględnić wszelkie roboty pomocnicze i towarzyszące m.in. takie jak:</w:t>
      </w:r>
    </w:p>
    <w:p w14:paraId="0B1F865D" w14:textId="2BF2D329" w:rsidR="00AC0A7E" w:rsidRDefault="00AC0A7E" w:rsidP="00AC0A7E">
      <w:pPr>
        <w:rPr>
          <w:rFonts w:ascii="Verdana" w:hAnsi="Verdana"/>
        </w:rPr>
      </w:pPr>
      <w:r w:rsidRPr="00032724">
        <w:rPr>
          <w:rFonts w:ascii="Verdana" w:hAnsi="Verdana"/>
        </w:rPr>
        <w:t>- zabezpieczenie przed zniszczeniem</w:t>
      </w:r>
      <w:r>
        <w:rPr>
          <w:rFonts w:ascii="Verdana" w:hAnsi="Verdana"/>
        </w:rPr>
        <w:t xml:space="preserve"> przylegających części budynku </w:t>
      </w:r>
    </w:p>
    <w:p w14:paraId="364919C4" w14:textId="4AA3A7EB" w:rsidR="00AC0A7E" w:rsidRDefault="00AC0A7E" w:rsidP="00AC0A7E">
      <w:pPr>
        <w:widowControl/>
        <w:tabs>
          <w:tab w:val="left" w:pos="284"/>
        </w:tabs>
        <w:autoSpaceDE/>
        <w:autoSpaceDN/>
        <w:adjustRightInd/>
        <w:spacing w:line="360" w:lineRule="auto"/>
        <w:rPr>
          <w:rFonts w:ascii="Verdana" w:hAnsi="Verdana"/>
        </w:rPr>
      </w:pPr>
      <w:r>
        <w:rPr>
          <w:rFonts w:ascii="Verdana" w:hAnsi="Verdana"/>
        </w:rPr>
        <w:t xml:space="preserve">- </w:t>
      </w:r>
      <w:r w:rsidRPr="00032724">
        <w:rPr>
          <w:rFonts w:ascii="Verdana" w:hAnsi="Verdana"/>
        </w:rPr>
        <w:t>segregację, odbiór i utylizację powstałych w trakcie prac odpadów budowlanych. Koszt związany z transportem, składowaniem (utylizacją) materiałów rozbiórkowych ponosi Wykonawca</w:t>
      </w:r>
    </w:p>
    <w:p w14:paraId="2172D62B" w14:textId="77777777" w:rsidR="00AC0A7E" w:rsidRDefault="00AC0A7E" w:rsidP="00AC0A7E">
      <w:pPr>
        <w:widowControl/>
        <w:tabs>
          <w:tab w:val="left" w:pos="284"/>
        </w:tabs>
        <w:autoSpaceDE/>
        <w:autoSpaceDN/>
        <w:adjustRightInd/>
        <w:spacing w:line="360" w:lineRule="auto"/>
        <w:rPr>
          <w:rFonts w:ascii="Verdana" w:hAnsi="Verdana"/>
        </w:rPr>
      </w:pPr>
      <w:r w:rsidRPr="00032724">
        <w:rPr>
          <w:rFonts w:ascii="Verdana" w:hAnsi="Verdana"/>
        </w:rPr>
        <w:t>- materiały z rozbiórki stanowią odpad i podlegają utylizacji, po wcześniejszej akceptacji przez Zamawiającego.</w:t>
      </w:r>
    </w:p>
    <w:p w14:paraId="12F241BB" w14:textId="0E09E79C" w:rsidR="00AC0A7E" w:rsidRPr="00032724" w:rsidRDefault="00AC0A7E" w:rsidP="00AC0A7E">
      <w:pPr>
        <w:widowControl/>
        <w:tabs>
          <w:tab w:val="left" w:pos="284"/>
        </w:tabs>
        <w:autoSpaceDE/>
        <w:autoSpaceDN/>
        <w:adjustRightInd/>
        <w:spacing w:line="360" w:lineRule="auto"/>
        <w:rPr>
          <w:rFonts w:ascii="Verdana" w:hAnsi="Verdana"/>
        </w:rPr>
      </w:pPr>
      <w:r w:rsidRPr="00AC0A7E">
        <w:rPr>
          <w:rFonts w:ascii="Verdana" w:hAnsi="Verdana"/>
          <w:b/>
          <w:bCs/>
        </w:rPr>
        <w:lastRenderedPageBreak/>
        <w:t>Miejsce wywozu, zagospodarowania oraz utylizacji gruzu i odpadów budowlanych wybiera Wykonawca, na własny koszt i ryzyko, z zachowaniem obowiązujących przepisów prawa, w szczególności ustawy o odpadach oraz przepisów dotyczących transportu odpadów. Wykonawca zobowiązany jest do przekazania odpadów wyłącznie podmiotom uprawnionym oraz do przedstawienia Zamawiającemu kart przekazania odpadów (BDO) potwierdzających legalną utylizację. Pełne koszty leżą po stronie Wykonawcy</w:t>
      </w:r>
    </w:p>
    <w:p w14:paraId="64E07AC9" w14:textId="4E081496" w:rsidR="00AC0A7E" w:rsidRDefault="00AC0A7E" w:rsidP="00534701">
      <w:pPr>
        <w:widowControl/>
        <w:tabs>
          <w:tab w:val="left" w:pos="284"/>
        </w:tabs>
        <w:autoSpaceDE/>
        <w:autoSpaceDN/>
        <w:adjustRightInd/>
        <w:spacing w:line="360" w:lineRule="auto"/>
        <w:rPr>
          <w:rFonts w:ascii="Verdana" w:hAnsi="Verdana"/>
        </w:rPr>
      </w:pPr>
      <w:r w:rsidRPr="00032724">
        <w:rPr>
          <w:rFonts w:ascii="Verdana" w:hAnsi="Verdana"/>
        </w:rPr>
        <w:t xml:space="preserve">- Wykonawca odpowiada za organizację pracy, porządek i bezpieczeństwo składowanych materiałów potrzebnych do realizacji zadania zgodnie z odpowiednimi przepisami </w:t>
      </w:r>
      <w:r w:rsidRPr="00032724">
        <w:rPr>
          <w:rFonts w:ascii="Verdana" w:hAnsi="Verdana"/>
        </w:rPr>
        <w:br/>
        <w:t>i zasadami BHP. Wszelkie wyrządzone inne szkody wynikłe w trakcie prowadzenia prac, np. zaprószenie ognia, uszkodzenie konstrukcji i elementów budynków nieobjętych zakresem, pojazdów czy spowodowanie zagrożenia zdrowia lub życia osób będą obciążały Wykonawcę.</w:t>
      </w:r>
    </w:p>
    <w:p w14:paraId="4FE8A036" w14:textId="77777777" w:rsidR="00AC0A7E" w:rsidRDefault="00AC0A7E" w:rsidP="00AC0A7E">
      <w:pPr>
        <w:rPr>
          <w:rFonts w:ascii="Verdana" w:hAnsi="Verdana"/>
        </w:rPr>
      </w:pPr>
    </w:p>
    <w:p w14:paraId="32BCF8C8" w14:textId="77777777" w:rsidR="00AC0A7E" w:rsidRPr="00032724" w:rsidRDefault="00AC0A7E" w:rsidP="00534701">
      <w:pPr>
        <w:tabs>
          <w:tab w:val="left" w:pos="284"/>
        </w:tabs>
        <w:spacing w:line="480" w:lineRule="auto"/>
        <w:rPr>
          <w:rFonts w:ascii="Verdana" w:hAnsi="Verdana"/>
          <w:b/>
        </w:rPr>
      </w:pPr>
      <w:r w:rsidRPr="00032724">
        <w:rPr>
          <w:rFonts w:ascii="Verdana" w:hAnsi="Verdana"/>
          <w:b/>
        </w:rPr>
        <w:t>Bezpieczeństwo i higiena pracy</w:t>
      </w:r>
    </w:p>
    <w:p w14:paraId="16A0D285" w14:textId="77777777" w:rsidR="00AC0A7E" w:rsidRPr="00032724" w:rsidRDefault="00AC0A7E" w:rsidP="00534701">
      <w:pPr>
        <w:spacing w:line="360" w:lineRule="auto"/>
        <w:rPr>
          <w:rFonts w:ascii="Verdana" w:hAnsi="Verdana" w:cs="Calibri"/>
          <w:color w:val="000000"/>
        </w:rPr>
      </w:pPr>
      <w:r w:rsidRPr="00032724">
        <w:rPr>
          <w:rFonts w:ascii="Verdana" w:hAnsi="Verdana" w:cs="Calibri"/>
          <w:color w:val="000000"/>
        </w:rPr>
        <w:t xml:space="preserve">Zgodnie z rozporządzeniem Ministra Infrastruktury z dnia 23 czerwca 2003 r. w sprawie informacji dotyczącej bezpieczeństwa i ochrony zdrowia oraz planu bezpieczeństwa </w:t>
      </w:r>
      <w:r w:rsidRPr="00032724">
        <w:rPr>
          <w:rFonts w:ascii="Verdana" w:hAnsi="Verdana" w:cs="Calibri"/>
          <w:color w:val="000000"/>
        </w:rPr>
        <w:br/>
        <w:t>i ochrony zdrowia (</w:t>
      </w:r>
      <w:r w:rsidRPr="00032724">
        <w:rPr>
          <w:rFonts w:ascii="Verdana" w:hAnsi="Verdana" w:cs="Calibri"/>
          <w:bCs/>
          <w:color w:val="000000"/>
          <w:shd w:val="clear" w:color="auto" w:fill="FFFFFF"/>
        </w:rPr>
        <w:t xml:space="preserve">Dz. U. 2003 nr 120 poz. 1126 z późniejszymi zmianami) </w:t>
      </w:r>
      <w:r w:rsidRPr="00032724">
        <w:rPr>
          <w:rFonts w:ascii="Verdana" w:hAnsi="Verdana" w:cs="Calibri"/>
          <w:color w:val="000000"/>
        </w:rPr>
        <w:t xml:space="preserve">Wykonawca zobowiązany jest sporządzić informację dotyczącą bezpieczeństwa i ochrony zdrowia oraz plan bezpieczeństwa i ochrony zdrowia. Wykonawca będzie w pełni stosować odpowiednie przepisy BHP w okresie wykonywania Umowy. </w:t>
      </w:r>
    </w:p>
    <w:p w14:paraId="6C5923BD" w14:textId="32B90532" w:rsidR="00AC0A7E" w:rsidRDefault="00AC0A7E" w:rsidP="00534701">
      <w:pPr>
        <w:spacing w:line="360" w:lineRule="auto"/>
        <w:rPr>
          <w:rFonts w:ascii="Verdana" w:hAnsi="Verdana" w:cs="Calibri"/>
          <w:color w:val="000000"/>
        </w:rPr>
      </w:pPr>
      <w:r w:rsidRPr="00032724">
        <w:rPr>
          <w:rFonts w:ascii="Verdana" w:hAnsi="Verdana" w:cs="Calibri"/>
          <w:color w:val="000000"/>
        </w:rPr>
        <w:t>Wykonawca będzie odpowiedzialny za bezpieczne wykonanie Robót. Wykonawca zapewni, że wszystkie czynności wykonywane będą bezpiecznie oraz że osoby odpowiedzialne za BHP wykonają pracę prawidłowo. Żadne roboty nie zostaną odebrane, o ile Inspektor przedstawi zastrzeżenia do systemu BHP. Wykonawca zapewni wszelkie niezbędne środki medyczne, higieny osobistej na poziomie, co najmniej w zakresie określonym przez odpowiednie przepisy. Wysoki standard higieny i czystości musi być zapewniony przez cały czas trwania Robót</w:t>
      </w:r>
    </w:p>
    <w:p w14:paraId="1C18E789" w14:textId="77777777" w:rsidR="00B101D7" w:rsidRDefault="00B101D7" w:rsidP="00AC0A7E">
      <w:pPr>
        <w:rPr>
          <w:rFonts w:ascii="Verdana" w:hAnsi="Verdana" w:cs="Calibri"/>
          <w:color w:val="000000"/>
        </w:rPr>
      </w:pPr>
    </w:p>
    <w:p w14:paraId="1384E2E0" w14:textId="77777777" w:rsidR="00B101D7" w:rsidRPr="00032724" w:rsidRDefault="00B101D7" w:rsidP="00534701">
      <w:pPr>
        <w:tabs>
          <w:tab w:val="left" w:pos="284"/>
        </w:tabs>
        <w:spacing w:line="480" w:lineRule="auto"/>
        <w:rPr>
          <w:rFonts w:ascii="Verdana" w:hAnsi="Verdana"/>
          <w:b/>
        </w:rPr>
      </w:pPr>
      <w:r w:rsidRPr="00032724">
        <w:rPr>
          <w:rFonts w:ascii="Verdana" w:hAnsi="Verdana"/>
          <w:b/>
        </w:rPr>
        <w:t>Część informacyjna</w:t>
      </w:r>
    </w:p>
    <w:p w14:paraId="25699A39" w14:textId="5BF00B6B" w:rsidR="00B101D7" w:rsidRPr="00032724" w:rsidRDefault="00B101D7" w:rsidP="00B101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032724">
        <w:rPr>
          <w:rFonts w:ascii="Verdana" w:hAnsi="Verdana" w:cs="Calibri"/>
          <w:color w:val="000000"/>
        </w:rPr>
        <w:tab/>
        <w:t>Przed przystąpieniem do złożenia oferty na wykonanie remontu Wykonawca może dokonać wizji</w:t>
      </w:r>
      <w:r>
        <w:rPr>
          <w:rFonts w:ascii="Verdana" w:hAnsi="Verdana" w:cs="Calibri"/>
          <w:color w:val="000000"/>
        </w:rPr>
        <w:t xml:space="preserve">, po wcześniejszym umówieniu </w:t>
      </w:r>
      <w:r w:rsidRPr="00032724">
        <w:rPr>
          <w:rFonts w:ascii="Verdana" w:hAnsi="Verdana" w:cs="Calibri"/>
          <w:color w:val="000000"/>
        </w:rPr>
        <w:t>w celu oszacowania koniecznych do wykonania robót, rodzaju, ilości robót oraz ustalenia ceny ofertowej. Wykonawca może dokonać oględzin miejsca wykonania robót w dni robocze po wcześniejszym ustaleniu</w:t>
      </w:r>
      <w:r>
        <w:rPr>
          <w:rFonts w:ascii="Verdana" w:hAnsi="Verdana" w:cs="Calibri"/>
          <w:color w:val="000000"/>
        </w:rPr>
        <w:t>, osoba do kontaktu: Kamila Pszeszło tel. 22 209 23 80</w:t>
      </w:r>
    </w:p>
    <w:p w14:paraId="5F4E393F" w14:textId="2B6F2CEA" w:rsidR="00B101D7" w:rsidRPr="00032724" w:rsidRDefault="00B101D7" w:rsidP="00B101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032724">
        <w:rPr>
          <w:rFonts w:ascii="Verdana" w:hAnsi="Verdana" w:cs="Calibri"/>
          <w:color w:val="000000"/>
        </w:rPr>
        <w:tab/>
        <w:t xml:space="preserve">Nadzór nad realizacją zamówienia sprawować będzie pracownik </w:t>
      </w:r>
      <w:r>
        <w:rPr>
          <w:rFonts w:ascii="Verdana" w:hAnsi="Verdana" w:cs="Calibri"/>
          <w:color w:val="000000"/>
        </w:rPr>
        <w:t>Oddziału w Warszawie</w:t>
      </w:r>
      <w:r w:rsidRPr="00032724">
        <w:rPr>
          <w:rFonts w:ascii="Verdana" w:hAnsi="Verdana" w:cs="Calibri"/>
          <w:color w:val="000000"/>
        </w:rPr>
        <w:t xml:space="preserve"> </w:t>
      </w:r>
      <w:r>
        <w:rPr>
          <w:rFonts w:ascii="Verdana" w:hAnsi="Verdana" w:cs="Calibri"/>
          <w:color w:val="000000"/>
        </w:rPr>
        <w:t xml:space="preserve">wskazany </w:t>
      </w:r>
      <w:r w:rsidRPr="00032724">
        <w:rPr>
          <w:rFonts w:ascii="Verdana" w:hAnsi="Verdana" w:cs="Calibri"/>
          <w:color w:val="000000"/>
        </w:rPr>
        <w:t xml:space="preserve">przy podpisaniu umowy. Prace związane z remontem będą wykonywane w dni robocze w godzinach od </w:t>
      </w:r>
      <w:r>
        <w:rPr>
          <w:rFonts w:ascii="Verdana" w:hAnsi="Verdana" w:cs="Calibri"/>
          <w:color w:val="000000"/>
        </w:rPr>
        <w:t>8</w:t>
      </w:r>
      <w:r w:rsidRPr="00032724">
        <w:rPr>
          <w:rFonts w:ascii="Verdana" w:hAnsi="Verdana" w:cs="Calibri"/>
          <w:color w:val="000000"/>
          <w:vertAlign w:val="superscript"/>
        </w:rPr>
        <w:t>00</w:t>
      </w:r>
      <w:r w:rsidRPr="00032724">
        <w:rPr>
          <w:rFonts w:ascii="Verdana" w:hAnsi="Verdana" w:cs="Calibri"/>
          <w:color w:val="000000"/>
        </w:rPr>
        <w:t xml:space="preserve"> do </w:t>
      </w:r>
      <w:r>
        <w:rPr>
          <w:rFonts w:ascii="Verdana" w:hAnsi="Verdana" w:cs="Calibri"/>
          <w:color w:val="000000"/>
        </w:rPr>
        <w:t>1</w:t>
      </w:r>
      <w:r w:rsidR="002A6FE5">
        <w:rPr>
          <w:rFonts w:ascii="Verdana" w:hAnsi="Verdana" w:cs="Calibri"/>
          <w:color w:val="000000"/>
        </w:rPr>
        <w:t>6</w:t>
      </w:r>
      <w:r w:rsidRPr="00032724">
        <w:rPr>
          <w:rFonts w:ascii="Verdana" w:hAnsi="Verdana" w:cs="Calibri"/>
          <w:color w:val="000000"/>
          <w:vertAlign w:val="superscript"/>
        </w:rPr>
        <w:t>00</w:t>
      </w:r>
      <w:r w:rsidRPr="00032724">
        <w:rPr>
          <w:rFonts w:ascii="Verdana" w:hAnsi="Verdana" w:cs="Calibri"/>
          <w:color w:val="000000"/>
        </w:rPr>
        <w:t xml:space="preserve">. Dopuszcza się prowadzenie prac </w:t>
      </w:r>
      <w:r w:rsidRPr="00032724">
        <w:rPr>
          <w:rFonts w:ascii="Verdana" w:hAnsi="Verdana" w:cs="Calibri"/>
          <w:color w:val="000000"/>
        </w:rPr>
        <w:lastRenderedPageBreak/>
        <w:t xml:space="preserve">w innym terminie po wcześniejszym ich uzgodnieniu. </w:t>
      </w:r>
    </w:p>
    <w:p w14:paraId="56F71D19" w14:textId="39B9F5E2" w:rsidR="00B101D7" w:rsidRPr="00032724" w:rsidRDefault="00B101D7" w:rsidP="00B101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032724">
        <w:rPr>
          <w:rFonts w:ascii="Verdana" w:hAnsi="Verdana" w:cs="Calibri"/>
          <w:color w:val="000000"/>
        </w:rPr>
        <w:t xml:space="preserve">Remont należy przeprowadzić zgodnie z harmonogramem uzgodnionym z </w:t>
      </w:r>
      <w:r>
        <w:rPr>
          <w:rFonts w:ascii="Verdana" w:hAnsi="Verdana" w:cs="Calibri"/>
          <w:color w:val="000000"/>
        </w:rPr>
        <w:t xml:space="preserve">pracownikiem Oddziału. </w:t>
      </w:r>
    </w:p>
    <w:p w14:paraId="6124218B" w14:textId="77777777" w:rsidR="00B101D7" w:rsidRPr="00032724" w:rsidRDefault="00B101D7" w:rsidP="00B101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032724">
        <w:rPr>
          <w:rFonts w:ascii="Verdana" w:hAnsi="Verdana" w:cs="Calibri"/>
          <w:color w:val="000000"/>
        </w:rPr>
        <w:tab/>
      </w:r>
      <w:r w:rsidRPr="00534701">
        <w:rPr>
          <w:rFonts w:ascii="Verdana" w:hAnsi="Verdana" w:cs="Calibri"/>
          <w:b/>
          <w:bCs/>
          <w:color w:val="000000"/>
        </w:rPr>
        <w:t>Oferta Wykonawcy winna uwzględniać koszt całkowity robót związanych z remontem obiektu na terenie Obwodu Drogowego, utylizację odpadów, uporządkowaniem terenu oraz pozostałych elementów nierozłącznie związanych z kompletną realizacją niniejszego zamówienia</w:t>
      </w:r>
      <w:r w:rsidRPr="00032724">
        <w:rPr>
          <w:rFonts w:ascii="Verdana" w:hAnsi="Verdana" w:cs="Calibri"/>
          <w:color w:val="000000"/>
        </w:rPr>
        <w:t>.</w:t>
      </w:r>
    </w:p>
    <w:p w14:paraId="34C8B999" w14:textId="4227CD0E" w:rsidR="00B101D7" w:rsidRPr="00AC0A7E" w:rsidRDefault="00B101D7" w:rsidP="00B101D7">
      <w:pPr>
        <w:rPr>
          <w:rFonts w:ascii="Verdana" w:hAnsi="Verdana"/>
        </w:rPr>
      </w:pPr>
    </w:p>
    <w:sectPr w:rsidR="00B101D7" w:rsidRPr="00AC0A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80F"/>
    <w:rsid w:val="0009214D"/>
    <w:rsid w:val="0029419A"/>
    <w:rsid w:val="002A6FE5"/>
    <w:rsid w:val="002E3943"/>
    <w:rsid w:val="00380396"/>
    <w:rsid w:val="00382EBC"/>
    <w:rsid w:val="0045242A"/>
    <w:rsid w:val="00483A3B"/>
    <w:rsid w:val="004A68CF"/>
    <w:rsid w:val="005130DD"/>
    <w:rsid w:val="00534701"/>
    <w:rsid w:val="0059280F"/>
    <w:rsid w:val="005C0989"/>
    <w:rsid w:val="005F27C7"/>
    <w:rsid w:val="006B08FD"/>
    <w:rsid w:val="00741A0B"/>
    <w:rsid w:val="00833F0F"/>
    <w:rsid w:val="00A00821"/>
    <w:rsid w:val="00AC0A7E"/>
    <w:rsid w:val="00AD6B3F"/>
    <w:rsid w:val="00B101D7"/>
    <w:rsid w:val="00B30215"/>
    <w:rsid w:val="00BF01A1"/>
    <w:rsid w:val="00D91ACC"/>
    <w:rsid w:val="00DA1221"/>
    <w:rsid w:val="00DC61C5"/>
    <w:rsid w:val="00E15A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8223"/>
  <w15:chartTrackingRefBased/>
  <w15:docId w15:val="{B2CD10AA-3331-4BCB-B25C-3C2735802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80F"/>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59280F"/>
    <w:pPr>
      <w:keepNext/>
      <w:keepLines/>
      <w:widowControl/>
      <w:autoSpaceDE/>
      <w:autoSpaceDN/>
      <w:adjustRightInd/>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59280F"/>
    <w:pPr>
      <w:keepNext/>
      <w:keepLines/>
      <w:widowControl/>
      <w:autoSpaceDE/>
      <w:autoSpaceDN/>
      <w:adjustRightInd/>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59280F"/>
    <w:pPr>
      <w:keepNext/>
      <w:keepLines/>
      <w:widowControl/>
      <w:autoSpaceDE/>
      <w:autoSpaceDN/>
      <w:adjustRightInd/>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59280F"/>
    <w:pPr>
      <w:keepNext/>
      <w:keepLines/>
      <w:widowControl/>
      <w:autoSpaceDE/>
      <w:autoSpaceDN/>
      <w:adjustRightInd/>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Nagwek5">
    <w:name w:val="heading 5"/>
    <w:basedOn w:val="Normalny"/>
    <w:next w:val="Normalny"/>
    <w:link w:val="Nagwek5Znak"/>
    <w:uiPriority w:val="9"/>
    <w:semiHidden/>
    <w:unhideWhenUsed/>
    <w:qFormat/>
    <w:rsid w:val="0059280F"/>
    <w:pPr>
      <w:keepNext/>
      <w:keepLines/>
      <w:widowControl/>
      <w:autoSpaceDE/>
      <w:autoSpaceDN/>
      <w:adjustRightInd/>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Nagwek6">
    <w:name w:val="heading 6"/>
    <w:basedOn w:val="Normalny"/>
    <w:next w:val="Normalny"/>
    <w:link w:val="Nagwek6Znak"/>
    <w:uiPriority w:val="9"/>
    <w:semiHidden/>
    <w:unhideWhenUsed/>
    <w:qFormat/>
    <w:rsid w:val="0059280F"/>
    <w:pPr>
      <w:keepNext/>
      <w:keepLines/>
      <w:widowControl/>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Nagwek7">
    <w:name w:val="heading 7"/>
    <w:basedOn w:val="Normalny"/>
    <w:next w:val="Normalny"/>
    <w:link w:val="Nagwek7Znak"/>
    <w:uiPriority w:val="9"/>
    <w:semiHidden/>
    <w:unhideWhenUsed/>
    <w:qFormat/>
    <w:rsid w:val="0059280F"/>
    <w:pPr>
      <w:keepNext/>
      <w:keepLines/>
      <w:widowControl/>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Nagwek8">
    <w:name w:val="heading 8"/>
    <w:basedOn w:val="Normalny"/>
    <w:next w:val="Normalny"/>
    <w:link w:val="Nagwek8Znak"/>
    <w:uiPriority w:val="9"/>
    <w:semiHidden/>
    <w:unhideWhenUsed/>
    <w:qFormat/>
    <w:rsid w:val="0059280F"/>
    <w:pPr>
      <w:keepNext/>
      <w:keepLines/>
      <w:widowControl/>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Nagwek9">
    <w:name w:val="heading 9"/>
    <w:basedOn w:val="Normalny"/>
    <w:next w:val="Normalny"/>
    <w:link w:val="Nagwek9Znak"/>
    <w:uiPriority w:val="9"/>
    <w:semiHidden/>
    <w:unhideWhenUsed/>
    <w:qFormat/>
    <w:rsid w:val="0059280F"/>
    <w:pPr>
      <w:keepNext/>
      <w:keepLines/>
      <w:widowControl/>
      <w:autoSpaceDE/>
      <w:autoSpaceDN/>
      <w:adjustRightInd/>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9280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9280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9280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9280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9280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9280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9280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9280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9280F"/>
    <w:rPr>
      <w:rFonts w:eastAsiaTheme="majorEastAsia" w:cstheme="majorBidi"/>
      <w:color w:val="272727" w:themeColor="text1" w:themeTint="D8"/>
    </w:rPr>
  </w:style>
  <w:style w:type="paragraph" w:styleId="Tytu">
    <w:name w:val="Title"/>
    <w:basedOn w:val="Normalny"/>
    <w:next w:val="Normalny"/>
    <w:link w:val="TytuZnak"/>
    <w:uiPriority w:val="10"/>
    <w:qFormat/>
    <w:rsid w:val="0059280F"/>
    <w:pPr>
      <w:widowControl/>
      <w:autoSpaceDE/>
      <w:autoSpaceDN/>
      <w:adjustRightInd/>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5928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9280F"/>
    <w:pPr>
      <w:widowControl/>
      <w:numPr>
        <w:ilvl w:val="1"/>
      </w:numPr>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59280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9280F"/>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ytatZnak">
    <w:name w:val="Cytat Znak"/>
    <w:basedOn w:val="Domylnaczcionkaakapitu"/>
    <w:link w:val="Cytat"/>
    <w:uiPriority w:val="29"/>
    <w:rsid w:val="0059280F"/>
    <w:rPr>
      <w:i/>
      <w:iCs/>
      <w:color w:val="404040" w:themeColor="text1" w:themeTint="BF"/>
    </w:rPr>
  </w:style>
  <w:style w:type="paragraph" w:styleId="Akapitzlist">
    <w:name w:val="List Paragraph"/>
    <w:basedOn w:val="Normalny"/>
    <w:link w:val="AkapitzlistZnak"/>
    <w:uiPriority w:val="1"/>
    <w:qFormat/>
    <w:rsid w:val="0059280F"/>
    <w:pPr>
      <w:widowControl/>
      <w:autoSpaceDE/>
      <w:autoSpaceDN/>
      <w:adjustRightInd/>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Wyrnienieintensywne">
    <w:name w:val="Intense Emphasis"/>
    <w:basedOn w:val="Domylnaczcionkaakapitu"/>
    <w:uiPriority w:val="21"/>
    <w:qFormat/>
    <w:rsid w:val="0059280F"/>
    <w:rPr>
      <w:i/>
      <w:iCs/>
      <w:color w:val="0F4761" w:themeColor="accent1" w:themeShade="BF"/>
    </w:rPr>
  </w:style>
  <w:style w:type="paragraph" w:styleId="Cytatintensywny">
    <w:name w:val="Intense Quote"/>
    <w:basedOn w:val="Normalny"/>
    <w:next w:val="Normalny"/>
    <w:link w:val="CytatintensywnyZnak"/>
    <w:uiPriority w:val="30"/>
    <w:qFormat/>
    <w:rsid w:val="0059280F"/>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ytatintensywnyZnak">
    <w:name w:val="Cytat intensywny Znak"/>
    <w:basedOn w:val="Domylnaczcionkaakapitu"/>
    <w:link w:val="Cytatintensywny"/>
    <w:uiPriority w:val="30"/>
    <w:rsid w:val="0059280F"/>
    <w:rPr>
      <w:i/>
      <w:iCs/>
      <w:color w:val="0F4761" w:themeColor="accent1" w:themeShade="BF"/>
    </w:rPr>
  </w:style>
  <w:style w:type="character" w:styleId="Odwoanieintensywne">
    <w:name w:val="Intense Reference"/>
    <w:basedOn w:val="Domylnaczcionkaakapitu"/>
    <w:uiPriority w:val="32"/>
    <w:qFormat/>
    <w:rsid w:val="0059280F"/>
    <w:rPr>
      <w:b/>
      <w:bCs/>
      <w:smallCaps/>
      <w:color w:val="0F4761" w:themeColor="accent1" w:themeShade="BF"/>
      <w:spacing w:val="5"/>
    </w:rPr>
  </w:style>
  <w:style w:type="character" w:customStyle="1" w:styleId="AkapitzlistZnak">
    <w:name w:val="Akapit z listą Znak"/>
    <w:link w:val="Akapitzlist"/>
    <w:uiPriority w:val="1"/>
    <w:locked/>
    <w:rsid w:val="00AC0A7E"/>
  </w:style>
  <w:style w:type="character" w:styleId="Odwoaniedokomentarza">
    <w:name w:val="annotation reference"/>
    <w:basedOn w:val="Domylnaczcionkaakapitu"/>
    <w:uiPriority w:val="99"/>
    <w:semiHidden/>
    <w:unhideWhenUsed/>
    <w:rsid w:val="002E3943"/>
    <w:rPr>
      <w:sz w:val="16"/>
      <w:szCs w:val="16"/>
    </w:rPr>
  </w:style>
  <w:style w:type="paragraph" w:styleId="Tekstkomentarza">
    <w:name w:val="annotation text"/>
    <w:basedOn w:val="Normalny"/>
    <w:link w:val="TekstkomentarzaZnak"/>
    <w:uiPriority w:val="99"/>
    <w:unhideWhenUsed/>
    <w:rsid w:val="002E3943"/>
  </w:style>
  <w:style w:type="character" w:customStyle="1" w:styleId="TekstkomentarzaZnak">
    <w:name w:val="Tekst komentarza Znak"/>
    <w:basedOn w:val="Domylnaczcionkaakapitu"/>
    <w:link w:val="Tekstkomentarza"/>
    <w:uiPriority w:val="99"/>
    <w:rsid w:val="002E3943"/>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E3943"/>
    <w:rPr>
      <w:b/>
      <w:bCs/>
    </w:rPr>
  </w:style>
  <w:style w:type="character" w:customStyle="1" w:styleId="TematkomentarzaZnak">
    <w:name w:val="Temat komentarza Znak"/>
    <w:basedOn w:val="TekstkomentarzaZnak"/>
    <w:link w:val="Tematkomentarza"/>
    <w:uiPriority w:val="99"/>
    <w:semiHidden/>
    <w:rsid w:val="002E3943"/>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1083</Words>
  <Characters>6498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Pszeszło Kamila</dc:creator>
  <cp:keywords/>
  <dc:description/>
  <cp:lastModifiedBy>Pszeszło Kamila</cp:lastModifiedBy>
  <cp:revision>9</cp:revision>
  <dcterms:created xsi:type="dcterms:W3CDTF">2026-05-11T11:52:00Z</dcterms:created>
  <dcterms:modified xsi:type="dcterms:W3CDTF">2026-06-01T05:21:00Z</dcterms:modified>
</cp:coreProperties>
</file>